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31C" w:rsidRDefault="0054601F">
      <w:pPr>
        <w:spacing w:line="570" w:lineRule="exact"/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2018</w:t>
      </w:r>
      <w:r>
        <w:rPr>
          <w:rFonts w:ascii="仿宋" w:eastAsia="仿宋" w:hAnsi="仿宋" w:cs="仿宋" w:hint="eastAsia"/>
          <w:b/>
          <w:sz w:val="44"/>
          <w:szCs w:val="44"/>
        </w:rPr>
        <w:t>年英吉沙县</w:t>
      </w:r>
      <w:r w:rsidR="0033137F">
        <w:rPr>
          <w:rFonts w:ascii="仿宋" w:eastAsia="仿宋" w:hAnsi="仿宋" w:cs="仿宋" w:hint="eastAsia"/>
          <w:b/>
          <w:sz w:val="44"/>
          <w:szCs w:val="44"/>
        </w:rPr>
        <w:t>克孜勒乡</w:t>
      </w:r>
      <w:r>
        <w:rPr>
          <w:rFonts w:ascii="仿宋" w:eastAsia="仿宋" w:hAnsi="仿宋" w:cs="仿宋" w:hint="eastAsia"/>
          <w:b/>
          <w:sz w:val="44"/>
          <w:szCs w:val="44"/>
        </w:rPr>
        <w:t>手工业设备项目</w:t>
      </w:r>
    </w:p>
    <w:p w:rsidR="0052331C" w:rsidRDefault="0054601F">
      <w:pPr>
        <w:spacing w:line="570" w:lineRule="exact"/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绩效自评报告</w:t>
      </w:r>
    </w:p>
    <w:p w:rsidR="0052331C" w:rsidRDefault="0052331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/>
          <w:color w:val="000000"/>
          <w:sz w:val="32"/>
          <w:szCs w:val="32"/>
        </w:rPr>
        <w:t>为认真贯彻落实喀什地区</w:t>
      </w:r>
      <w:r>
        <w:rPr>
          <w:rFonts w:ascii="仿宋_GB2312" w:eastAsia="仿宋_GB2312" w:hAnsi="Times New Roman"/>
          <w:color w:val="000000"/>
          <w:sz w:val="32"/>
          <w:szCs w:val="32"/>
        </w:rPr>
        <w:t>“</w:t>
      </w:r>
      <w:r>
        <w:rPr>
          <w:rFonts w:ascii="仿宋_GB2312" w:eastAsia="仿宋_GB2312" w:hAnsi="Times New Roman"/>
          <w:color w:val="000000"/>
          <w:sz w:val="32"/>
          <w:szCs w:val="32"/>
        </w:rPr>
        <w:t>四个一</w:t>
      </w:r>
      <w:r>
        <w:rPr>
          <w:rFonts w:ascii="仿宋_GB2312" w:eastAsia="仿宋_GB2312" w:hAnsi="Times New Roman"/>
          <w:color w:val="000000"/>
          <w:sz w:val="32"/>
          <w:szCs w:val="32"/>
        </w:rPr>
        <w:t>”</w:t>
      </w:r>
      <w:r>
        <w:rPr>
          <w:rFonts w:ascii="仿宋_GB2312" w:eastAsia="仿宋_GB2312" w:hAnsi="Times New Roman"/>
          <w:color w:val="000000"/>
          <w:sz w:val="32"/>
          <w:szCs w:val="32"/>
        </w:rPr>
        <w:t>工程，加快我县产业结构调整，带动产业的发展，增加农民群众收入特别是带动贫困户增收，为贫困户提供就业岗位。现将项目绩效评价有关情况汇报如下：</w:t>
      </w:r>
    </w:p>
    <w:p w:rsidR="0052331C" w:rsidRDefault="0054601F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t>一、项目概况</w:t>
      </w:r>
      <w:r>
        <w:rPr>
          <w:rFonts w:ascii="Times New Roman" w:eastAsia="黑体" w:hAnsi="Times New Roman"/>
          <w:bCs/>
          <w:kern w:val="44"/>
          <w:sz w:val="32"/>
          <w:szCs w:val="32"/>
        </w:rPr>
        <w:t xml:space="preserve">  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项目名称：英吉沙县农村合作社手工业配套</w:t>
      </w:r>
    </w:p>
    <w:p w:rsidR="0052331C" w:rsidRDefault="0054601F">
      <w:pPr>
        <w:spacing w:line="570" w:lineRule="exact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建设地点：艾古斯乡、城关乡、克孜勒乡、龙甫乡、芒辛乡、乔勒潘乡、萨罕乡、苏盖提乡、乌恰镇、英也尔乡、色提力乡。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建设时间：</w:t>
      </w:r>
      <w:r>
        <w:rPr>
          <w:rFonts w:ascii="Times New Roman" w:eastAsia="仿宋_GB2312" w:hAnsi="Times New Roman"/>
          <w:sz w:val="32"/>
          <w:szCs w:val="32"/>
        </w:rPr>
        <w:t>2018</w:t>
      </w:r>
      <w:r>
        <w:rPr>
          <w:rFonts w:ascii="Times New Roman" w:eastAsia="仿宋_GB2312" w:hAnsi="Times New Roman"/>
          <w:sz w:val="32"/>
          <w:szCs w:val="32"/>
        </w:rPr>
        <w:t>年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建设性质：新建</w:t>
      </w:r>
    </w:p>
    <w:p w:rsidR="0052331C" w:rsidRDefault="0054601F">
      <w:pPr>
        <w:spacing w:line="570" w:lineRule="exact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建设规模：为手工业合作社配备设备</w:t>
      </w:r>
      <w:r w:rsidR="0033137F"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台，</w:t>
      </w:r>
      <w:r>
        <w:rPr>
          <w:rFonts w:ascii="Times New Roman" w:eastAsia="仿宋_GB2312" w:hAnsi="Times New Roman" w:hint="eastAsia"/>
          <w:sz w:val="32"/>
          <w:szCs w:val="32"/>
        </w:rPr>
        <w:t>主要是服装加工设备、地毯架、羊毛毡、毛毯编制、棉絮加工机械、刺绣机、窗帘制作、榨油设备、芦苇编织、家具装修制作、木工机械、磨面房加工、和面机、蛋糕店（糕点机）、凉皮机、美容美发等设备。</w:t>
      </w:r>
    </w:p>
    <w:p w:rsidR="0052331C" w:rsidRDefault="0054601F">
      <w:pPr>
        <w:spacing w:line="570" w:lineRule="exact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资金来源：财政专项扶贫（扶贫发展）资金</w:t>
      </w:r>
      <w:r w:rsidR="0033137F" w:rsidRPr="0033137F">
        <w:rPr>
          <w:rFonts w:ascii="Times New Roman" w:eastAsia="仿宋_GB2312" w:hAnsi="Times New Roman"/>
          <w:sz w:val="32"/>
          <w:szCs w:val="32"/>
        </w:rPr>
        <w:t>1.74</w:t>
      </w:r>
      <w:r>
        <w:rPr>
          <w:rFonts w:ascii="Times New Roman" w:eastAsia="仿宋_GB2312" w:hAnsi="Times New Roman"/>
          <w:sz w:val="32"/>
          <w:szCs w:val="32"/>
        </w:rPr>
        <w:t>万元。</w:t>
      </w:r>
    </w:p>
    <w:p w:rsidR="0052331C" w:rsidRDefault="0054601F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t>二、项目资金使用情况及管理情况</w:t>
      </w:r>
    </w:p>
    <w:p w:rsidR="0052331C" w:rsidRDefault="0054601F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/>
          <w:color w:val="000000"/>
          <w:sz w:val="32"/>
          <w:szCs w:val="32"/>
        </w:rPr>
        <w:t>（一）项目资金到位情况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/>
          <w:color w:val="000000"/>
          <w:sz w:val="32"/>
          <w:szCs w:val="32"/>
        </w:rPr>
        <w:t>手工业合作社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设备</w:t>
      </w:r>
      <w:r>
        <w:rPr>
          <w:rFonts w:ascii="仿宋_GB2312" w:eastAsia="仿宋_GB2312" w:hAnsi="Times New Roman"/>
          <w:color w:val="000000"/>
          <w:sz w:val="32"/>
          <w:szCs w:val="32"/>
        </w:rPr>
        <w:t>采购</w:t>
      </w:r>
      <w:r w:rsidR="0033137F" w:rsidRPr="0033137F">
        <w:rPr>
          <w:rFonts w:ascii="仿宋_GB2312" w:eastAsia="仿宋_GB2312" w:hAnsi="Times New Roman"/>
          <w:color w:val="000000"/>
          <w:sz w:val="32"/>
          <w:szCs w:val="32"/>
        </w:rPr>
        <w:t>1.74</w:t>
      </w:r>
      <w:r>
        <w:rPr>
          <w:rFonts w:ascii="仿宋_GB2312" w:eastAsia="仿宋_GB2312" w:hAnsi="Times New Roman"/>
          <w:color w:val="000000"/>
          <w:sz w:val="32"/>
          <w:szCs w:val="32"/>
        </w:rPr>
        <w:t>万元，全部资金到位。</w:t>
      </w:r>
    </w:p>
    <w:p w:rsidR="0052331C" w:rsidRDefault="0054601F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/>
          <w:color w:val="000000"/>
          <w:sz w:val="32"/>
          <w:szCs w:val="32"/>
        </w:rPr>
        <w:lastRenderedPageBreak/>
        <w:t>（二）项目资金使用情况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/>
          <w:color w:val="000000"/>
          <w:sz w:val="32"/>
          <w:szCs w:val="32"/>
        </w:rPr>
        <w:t>项目已使用资金</w:t>
      </w:r>
      <w:r w:rsidR="0033137F" w:rsidRPr="0033137F">
        <w:rPr>
          <w:rFonts w:ascii="仿宋_GB2312" w:eastAsia="仿宋_GB2312" w:hAnsi="Times New Roman"/>
          <w:color w:val="000000"/>
          <w:sz w:val="32"/>
          <w:szCs w:val="32"/>
        </w:rPr>
        <w:t>1.74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万元</w:t>
      </w:r>
      <w:r>
        <w:rPr>
          <w:rFonts w:ascii="仿宋_GB2312" w:eastAsia="仿宋_GB2312" w:hAnsi="Times New Roman"/>
          <w:color w:val="000000"/>
          <w:sz w:val="32"/>
          <w:szCs w:val="32"/>
        </w:rPr>
        <w:t>万元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,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剩余资金为工程质保金。</w:t>
      </w:r>
    </w:p>
    <w:p w:rsidR="0052331C" w:rsidRDefault="0054601F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/>
          <w:color w:val="000000"/>
          <w:sz w:val="32"/>
          <w:szCs w:val="32"/>
        </w:rPr>
        <w:t>（三）项目资金管理情况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我单位严格按照《新疆维吾尔自治区扶贫资金管理办法》等法规、制度，实行项目法人负责制、招标制度、合同制度、竣工验收制度。单位根据项目进度进行分期拨款手续，坚决履行规定程序，接受县财政局和县扶贫开发领导小组跟踪监督检查，确保项目资金使用安全有效、确保财政配套资金运行安全。</w:t>
      </w:r>
    </w:p>
    <w:p w:rsidR="0052331C" w:rsidRDefault="0054601F" w:rsidP="0033137F">
      <w:pPr>
        <w:adjustRightInd w:val="0"/>
        <w:snapToGrid w:val="0"/>
        <w:spacing w:line="570" w:lineRule="exact"/>
        <w:ind w:leftChars="200" w:left="420" w:firstLineChars="100" w:firstLine="320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t>三、</w:t>
      </w:r>
      <w:r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项目组织实施情况</w:t>
      </w:r>
    </w:p>
    <w:p w:rsidR="0052331C" w:rsidRDefault="0054601F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（一）项目组织情况分析</w:t>
      </w:r>
    </w:p>
    <w:p w:rsidR="0052331C" w:rsidRDefault="0054601F">
      <w:pPr>
        <w:spacing w:line="570" w:lineRule="exact"/>
        <w:ind w:firstLineChars="200" w:firstLine="64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包括：项目投标情况、调整情况、完成验收等方面。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该项目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主要为</w:t>
      </w:r>
      <w:r>
        <w:rPr>
          <w:rFonts w:ascii="Times New Roman" w:eastAsia="仿宋_GB2312" w:hAnsi="Times New Roman"/>
          <w:sz w:val="32"/>
          <w:szCs w:val="32"/>
        </w:rPr>
        <w:t>手工业合作社配备设备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,</w:t>
      </w:r>
      <w:r>
        <w:rPr>
          <w:rFonts w:ascii="仿宋_GB2312" w:eastAsia="仿宋_GB2312" w:hAnsi="宋体"/>
          <w:color w:val="000000"/>
          <w:sz w:val="32"/>
          <w:szCs w:val="32"/>
        </w:rPr>
        <w:t>项目法人负责制、招标制度、合同制度、竣工验收制度。单位根据项目进度进行分期拨款手续，坚决履行规定程序，接受县财政局和县扶贫开发领导小组跟踪监督检查，确保项目资金使用安全有效、确保财政配套资金运行安全。</w:t>
      </w:r>
    </w:p>
    <w:p w:rsidR="0052331C" w:rsidRDefault="0054601F">
      <w:pPr>
        <w:spacing w:line="570" w:lineRule="exact"/>
        <w:ind w:firstLineChars="200" w:firstLine="64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本项目不存在调整情况。</w:t>
      </w:r>
    </w:p>
    <w:p w:rsidR="0052331C" w:rsidRDefault="0054601F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（二）项目管理情况分析</w:t>
      </w:r>
    </w:p>
    <w:p w:rsidR="0052331C" w:rsidRDefault="0054601F">
      <w:pPr>
        <w:spacing w:line="570" w:lineRule="exact"/>
        <w:ind w:firstLineChars="200" w:firstLine="640"/>
      </w:pPr>
      <w:r>
        <w:rPr>
          <w:rFonts w:ascii="仿宋_GB2312" w:eastAsia="仿宋_GB2312" w:hint="eastAsia"/>
          <w:color w:val="000000"/>
          <w:sz w:val="32"/>
          <w:szCs w:val="32"/>
        </w:rPr>
        <w:t>项目实施过程中，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制定了项目实施方案，</w:t>
      </w:r>
      <w:r>
        <w:rPr>
          <w:rFonts w:ascii="仿宋_GB2312" w:eastAsia="仿宋_GB2312" w:hint="eastAsia"/>
          <w:color w:val="000000"/>
          <w:sz w:val="32"/>
          <w:szCs w:val="32"/>
        </w:rPr>
        <w:t>切实保障了项目的顺利实施。项目的实施遵守相关法律法规和业务管理规定，项目资料齐全并及时归档。并不定期对项目进度情况进行督导检查，对检查过程中发现的问题及时督促整改，确保了项目按时保质完成。</w:t>
      </w:r>
    </w:p>
    <w:p w:rsidR="0052331C" w:rsidRDefault="0054601F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lastRenderedPageBreak/>
        <w:t>四、项目绩效情况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对农产品进行加工，延长农产品储存时间，经过对农产品的加工，带动特色农业发展，促进增收增产，形成产供销产业链条，减少中间环节，让农户获得更多利益。</w:t>
      </w:r>
    </w:p>
    <w:p w:rsidR="0052331C" w:rsidRDefault="0054601F">
      <w:pPr>
        <w:spacing w:line="570" w:lineRule="exact"/>
        <w:ind w:left="1000" w:hanging="36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1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．</w:t>
      </w:r>
      <w:r>
        <w:rPr>
          <w:rFonts w:ascii="仿宋_GB2312" w:eastAsia="仿宋_GB2312" w:hAnsi="宋体"/>
          <w:color w:val="000000"/>
          <w:sz w:val="32"/>
          <w:szCs w:val="32"/>
        </w:rPr>
        <w:t>项目预算资金执行率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工程完成及时率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100%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，</w:t>
      </w:r>
      <w:r>
        <w:rPr>
          <w:rFonts w:ascii="仿宋_GB2312" w:eastAsia="仿宋_GB2312" w:hAnsi="宋体"/>
          <w:color w:val="000000"/>
          <w:sz w:val="32"/>
          <w:szCs w:val="32"/>
        </w:rPr>
        <w:t>工程验收合格率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100%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项目产出指标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设备及配套设施</w:t>
      </w:r>
      <w:r w:rsidR="0033137F">
        <w:rPr>
          <w:rFonts w:ascii="仿宋_GB2312" w:eastAsia="仿宋_GB2312" w:hAnsi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台</w:t>
      </w:r>
      <w:r>
        <w:rPr>
          <w:rFonts w:ascii="仿宋_GB2312" w:eastAsia="仿宋_GB2312" w:hAnsi="宋体"/>
          <w:color w:val="000000"/>
          <w:sz w:val="32"/>
          <w:szCs w:val="32"/>
        </w:rPr>
        <w:t>，项目竣工验收合格率</w:t>
      </w:r>
      <w:r>
        <w:rPr>
          <w:rFonts w:ascii="仿宋_GB2312" w:eastAsia="仿宋_GB2312" w:hAnsi="宋体"/>
          <w:color w:val="000000"/>
          <w:sz w:val="32"/>
          <w:szCs w:val="32"/>
        </w:rPr>
        <w:t>100%</w:t>
      </w:r>
      <w:r>
        <w:rPr>
          <w:rFonts w:ascii="仿宋_GB2312" w:eastAsia="仿宋_GB2312" w:hAnsi="宋体"/>
          <w:color w:val="000000"/>
          <w:sz w:val="32"/>
          <w:szCs w:val="32"/>
        </w:rPr>
        <w:t>，项目按期完成</w:t>
      </w:r>
      <w:r>
        <w:rPr>
          <w:rFonts w:ascii="仿宋_GB2312" w:eastAsia="仿宋_GB2312" w:hAnsi="宋体"/>
          <w:color w:val="000000"/>
          <w:sz w:val="32"/>
          <w:szCs w:val="32"/>
        </w:rPr>
        <w:t>率</w:t>
      </w:r>
      <w:r>
        <w:rPr>
          <w:rFonts w:ascii="仿宋_GB2312" w:eastAsia="仿宋_GB2312" w:hAnsi="宋体"/>
          <w:color w:val="000000"/>
          <w:sz w:val="32"/>
          <w:szCs w:val="32"/>
        </w:rPr>
        <w:t>100%</w:t>
      </w:r>
      <w:r>
        <w:rPr>
          <w:rFonts w:ascii="仿宋_GB2312" w:eastAsia="仿宋_GB2312" w:hAnsi="宋体"/>
          <w:color w:val="000000"/>
          <w:sz w:val="32"/>
          <w:szCs w:val="32"/>
        </w:rPr>
        <w:t>。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项目效益指标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经济效益指标：解决贫困户就业</w:t>
      </w:r>
      <w:r w:rsidR="0033137F">
        <w:rPr>
          <w:rFonts w:ascii="仿宋_GB2312" w:eastAsia="仿宋_GB2312" w:hAnsi="宋体" w:hint="eastAsia"/>
          <w:color w:val="000000"/>
          <w:sz w:val="32"/>
          <w:szCs w:val="32"/>
        </w:rPr>
        <w:t>50</w:t>
      </w:r>
      <w:r>
        <w:rPr>
          <w:rFonts w:ascii="仿宋_GB2312" w:eastAsia="仿宋_GB2312" w:hAnsi="宋体"/>
          <w:color w:val="000000"/>
          <w:sz w:val="32"/>
          <w:szCs w:val="32"/>
        </w:rPr>
        <w:t>人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社会效益指标：对农产品进行加工，延长农产品储存时间</w:t>
      </w:r>
      <w:r>
        <w:rPr>
          <w:rFonts w:ascii="仿宋_GB2312" w:eastAsia="仿宋_GB2312" w:hAnsi="宋体"/>
          <w:color w:val="000000"/>
          <w:sz w:val="32"/>
          <w:szCs w:val="32"/>
        </w:rPr>
        <w:t>30</w:t>
      </w:r>
      <w:r>
        <w:rPr>
          <w:rFonts w:ascii="仿宋_GB2312" w:eastAsia="仿宋_GB2312" w:hAnsi="宋体"/>
          <w:color w:val="000000"/>
          <w:sz w:val="32"/>
          <w:szCs w:val="32"/>
        </w:rPr>
        <w:t>吨。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生态效益指标：解决了农村女性创业就业难题。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可持续影响指标：形成产供销产业链条，减少中间环节，让农户获得更多利益</w:t>
      </w:r>
      <w:r>
        <w:rPr>
          <w:rFonts w:ascii="仿宋_GB2312" w:eastAsia="仿宋_GB2312" w:hAnsi="宋体"/>
          <w:color w:val="000000"/>
          <w:sz w:val="32"/>
          <w:szCs w:val="32"/>
        </w:rPr>
        <w:t>5</w:t>
      </w:r>
      <w:r>
        <w:rPr>
          <w:rFonts w:ascii="仿宋_GB2312" w:eastAsia="仿宋_GB2312" w:hAnsi="宋体"/>
          <w:color w:val="000000"/>
          <w:sz w:val="32"/>
          <w:szCs w:val="32"/>
        </w:rPr>
        <w:t>年。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满意度指标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群众非常满意。</w:t>
      </w:r>
    </w:p>
    <w:p w:rsidR="0052331C" w:rsidRDefault="0054601F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 w:hint="eastAsia"/>
          <w:bCs/>
          <w:kern w:val="44"/>
          <w:sz w:val="32"/>
          <w:szCs w:val="32"/>
        </w:rPr>
        <w:t>五、</w:t>
      </w:r>
      <w:r>
        <w:rPr>
          <w:rFonts w:ascii="Times New Roman" w:eastAsia="黑体" w:hAnsi="Times New Roman" w:hint="eastAsia"/>
          <w:bCs/>
          <w:kern w:val="44"/>
          <w:sz w:val="32"/>
          <w:szCs w:val="32"/>
        </w:rPr>
        <w:t>项目实施的经验、存在的问题和</w:t>
      </w:r>
      <w:r>
        <w:rPr>
          <w:rFonts w:ascii="Times New Roman" w:eastAsia="黑体" w:hAnsi="Times New Roman" w:hint="eastAsia"/>
          <w:bCs/>
          <w:kern w:val="44"/>
          <w:sz w:val="32"/>
          <w:szCs w:val="32"/>
        </w:rPr>
        <w:t>意见建议</w:t>
      </w:r>
    </w:p>
    <w:p w:rsidR="0052331C" w:rsidRDefault="0054601F">
      <w:pPr>
        <w:numPr>
          <w:ilvl w:val="0"/>
          <w:numId w:val="1"/>
        </w:num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项目实施过程中好的经验做法；</w:t>
      </w:r>
    </w:p>
    <w:p w:rsidR="0052331C" w:rsidRDefault="0054601F">
      <w:pPr>
        <w:spacing w:line="57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通过项目开展前期对果农现场指导、培训，提高了果农科学管理水平，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保证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了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农产品质量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52331C" w:rsidRDefault="0054601F">
      <w:pPr>
        <w:numPr>
          <w:ilvl w:val="0"/>
          <w:numId w:val="1"/>
        </w:num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项目实施过程中存在的问题及原因分析；</w:t>
      </w:r>
    </w:p>
    <w:p w:rsidR="0052331C" w:rsidRDefault="0054601F">
      <w:pPr>
        <w:spacing w:line="57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由于项目资金较少，有意愿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农户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较多，无法将所有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农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户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lastRenderedPageBreak/>
        <w:t>兼顾。</w:t>
      </w:r>
    </w:p>
    <w:p w:rsidR="0052331C" w:rsidRDefault="0054601F">
      <w:pPr>
        <w:numPr>
          <w:ilvl w:val="0"/>
          <w:numId w:val="1"/>
        </w:num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对下一年度项目实施的改进意见或</w:t>
      </w:r>
      <w:r>
        <w:rPr>
          <w:rFonts w:ascii="楷体_GB2312" w:eastAsia="楷体_GB2312" w:hAnsi="仿宋" w:hint="eastAsia"/>
          <w:color w:val="000000"/>
          <w:sz w:val="32"/>
          <w:szCs w:val="32"/>
        </w:rPr>
        <w:t>建议</w:t>
      </w:r>
      <w:r>
        <w:rPr>
          <w:rFonts w:ascii="楷体_GB2312" w:eastAsia="楷体_GB2312" w:hAnsi="仿宋" w:hint="eastAsia"/>
          <w:color w:val="000000"/>
          <w:sz w:val="32"/>
          <w:szCs w:val="32"/>
        </w:rPr>
        <w:t>。</w:t>
      </w:r>
    </w:p>
    <w:p w:rsidR="0052331C" w:rsidRDefault="0054601F">
      <w:pPr>
        <w:spacing w:line="57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积极争取项目资金，让广大有意愿种植林果的种植户受益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；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成立科技研发中心，加强对外交流；加强对果农的技术培训。</w:t>
      </w:r>
    </w:p>
    <w:p w:rsidR="0052331C" w:rsidRDefault="0052331C">
      <w:pPr>
        <w:tabs>
          <w:tab w:val="left" w:pos="7272"/>
        </w:tabs>
        <w:spacing w:line="570" w:lineRule="exact"/>
        <w:jc w:val="left"/>
        <w:rPr>
          <w:rFonts w:ascii="Times New Roman" w:eastAsia="仿宋_GB2312" w:hAnsi="Times New Roman"/>
          <w:sz w:val="32"/>
          <w:szCs w:val="32"/>
        </w:rPr>
      </w:pPr>
    </w:p>
    <w:p w:rsidR="0052331C" w:rsidRDefault="0052331C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</w:p>
    <w:p w:rsidR="0052331C" w:rsidRDefault="0033137F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          </w:t>
      </w:r>
      <w:r w:rsidR="0054601F">
        <w:rPr>
          <w:rFonts w:ascii="Times New Roman" w:eastAsia="仿宋_GB2312" w:hAnsi="Times New Roman"/>
          <w:sz w:val="32"/>
          <w:szCs w:val="32"/>
        </w:rPr>
        <w:t xml:space="preserve"> </w:t>
      </w:r>
      <w:r w:rsidR="0054601F">
        <w:rPr>
          <w:rFonts w:ascii="Times New Roman" w:eastAsia="仿宋_GB2312" w:hAnsi="Times New Roman" w:hint="eastAsia"/>
          <w:sz w:val="32"/>
          <w:szCs w:val="32"/>
        </w:rPr>
        <w:t>英吉沙县</w:t>
      </w:r>
      <w:r>
        <w:rPr>
          <w:rFonts w:ascii="Times New Roman" w:eastAsia="仿宋_GB2312" w:hAnsi="Times New Roman" w:hint="eastAsia"/>
          <w:sz w:val="32"/>
          <w:szCs w:val="32"/>
        </w:rPr>
        <w:t>克孜勒乡人民政府</w:t>
      </w:r>
    </w:p>
    <w:p w:rsidR="0052331C" w:rsidRDefault="0054601F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" w:hAnsi="Times New Roman"/>
          <w:sz w:val="30"/>
          <w:szCs w:val="30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                2018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 xml:space="preserve"> 1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28</w:t>
      </w:r>
      <w:r>
        <w:rPr>
          <w:rFonts w:ascii="Times New Roman" w:eastAsia="仿宋_GB2312" w:hAnsi="Times New Roman"/>
          <w:sz w:val="32"/>
          <w:szCs w:val="32"/>
        </w:rPr>
        <w:t>日</w:t>
      </w:r>
    </w:p>
    <w:p w:rsidR="0052331C" w:rsidRDefault="0052331C">
      <w:pPr>
        <w:spacing w:line="570" w:lineRule="exact"/>
        <w:rPr>
          <w:rFonts w:ascii="Times New Roman" w:hAnsi="Times New Roman"/>
        </w:rPr>
      </w:pPr>
      <w:bookmarkStart w:id="0" w:name="_GoBack"/>
      <w:bookmarkEnd w:id="0"/>
    </w:p>
    <w:sectPr w:rsidR="0052331C" w:rsidSect="0052331C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01F" w:rsidRDefault="0054601F" w:rsidP="0052331C">
      <w:r>
        <w:separator/>
      </w:r>
    </w:p>
  </w:endnote>
  <w:endnote w:type="continuationSeparator" w:id="0">
    <w:p w:rsidR="0054601F" w:rsidRDefault="0054601F" w:rsidP="00523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31C" w:rsidRDefault="0052331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52331C" w:rsidRDefault="0052331C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54601F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3137F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01F" w:rsidRDefault="0054601F" w:rsidP="0052331C">
      <w:r>
        <w:separator/>
      </w:r>
    </w:p>
  </w:footnote>
  <w:footnote w:type="continuationSeparator" w:id="0">
    <w:p w:rsidR="0054601F" w:rsidRDefault="0054601F" w:rsidP="005233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6B4833B"/>
    <w:multiLevelType w:val="singleLevel"/>
    <w:tmpl w:val="E6B4833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4807D7"/>
    <w:rsid w:val="000948CF"/>
    <w:rsid w:val="0033137F"/>
    <w:rsid w:val="0052331C"/>
    <w:rsid w:val="0054601F"/>
    <w:rsid w:val="008A74C4"/>
    <w:rsid w:val="31536322"/>
    <w:rsid w:val="33061F02"/>
    <w:rsid w:val="35860CAF"/>
    <w:rsid w:val="37715981"/>
    <w:rsid w:val="3DF031A6"/>
    <w:rsid w:val="3ED71645"/>
    <w:rsid w:val="42375A09"/>
    <w:rsid w:val="46DB0A1F"/>
    <w:rsid w:val="524807D7"/>
    <w:rsid w:val="5AA3518C"/>
    <w:rsid w:val="5C472D41"/>
    <w:rsid w:val="62C24F32"/>
    <w:rsid w:val="66F569F3"/>
    <w:rsid w:val="6AEE39A8"/>
    <w:rsid w:val="6D535020"/>
    <w:rsid w:val="75144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qFormat/>
    <w:rsid w:val="0052331C"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paragraph" w:styleId="2">
    <w:name w:val="heading 2"/>
    <w:basedOn w:val="a"/>
    <w:next w:val="a"/>
    <w:qFormat/>
    <w:rsid w:val="0052331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paragraph" w:styleId="3">
    <w:name w:val="heading 3"/>
    <w:basedOn w:val="a"/>
    <w:next w:val="a"/>
    <w:uiPriority w:val="9"/>
    <w:qFormat/>
    <w:rsid w:val="0052331C"/>
    <w:pPr>
      <w:keepNext/>
      <w:keepLines/>
      <w:spacing w:before="260" w:after="260" w:line="416" w:lineRule="auto"/>
      <w:ind w:firstLineChars="200" w:firstLine="200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2331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52331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sid w:val="005233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</TotalTime>
  <Pages>4</Pages>
  <Words>222</Words>
  <Characters>1266</Characters>
  <Application>Microsoft Office Word</Application>
  <DocSecurity>0</DocSecurity>
  <Lines>10</Lines>
  <Paragraphs>2</Paragraphs>
  <ScaleCrop>false</ScaleCrop>
  <Company>China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阿乾</dc:creator>
  <cp:lastModifiedBy>Administrator</cp:lastModifiedBy>
  <cp:revision>3</cp:revision>
  <cp:lastPrinted>2019-04-11T03:08:00Z</cp:lastPrinted>
  <dcterms:created xsi:type="dcterms:W3CDTF">2018-11-12T04:35:00Z</dcterms:created>
  <dcterms:modified xsi:type="dcterms:W3CDTF">2019-08-23T09:49:00Z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